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373F" w14:textId="77777777" w:rsidR="000E20E2" w:rsidRPr="00705637" w:rsidRDefault="000E20E2" w:rsidP="000E20E2">
      <w:pPr>
        <w:pStyle w:val="6"/>
        <w:rPr>
          <w:rFonts w:ascii="Times New Roman" w:hAnsi="Times New Roman" w:cs="Times New Roman"/>
        </w:rPr>
      </w:pPr>
      <w:r w:rsidRPr="00705637">
        <w:rPr>
          <w:rFonts w:ascii="Times New Roman" w:hAnsi="Times New Roman" w:cs="Times New Roman"/>
        </w:rPr>
        <w:t xml:space="preserve">Техническая спецификация закупаемых услуг </w:t>
      </w:r>
    </w:p>
    <w:p w14:paraId="09091999" w14:textId="77777777" w:rsidR="000E20E2" w:rsidRPr="00705637" w:rsidRDefault="000E20E2" w:rsidP="000E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5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«Услуги по аренде легкового автомобиля с водителем»</w:t>
      </w:r>
    </w:p>
    <w:p w14:paraId="04DC6C73" w14:textId="77777777" w:rsidR="000E20E2" w:rsidRDefault="000E20E2" w:rsidP="004A387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DC0686" w14:textId="03844875" w:rsidR="004A387C" w:rsidRDefault="004A387C" w:rsidP="004A387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Автотранспортное средство должно отвечать следующим техническим характеристикам и требованиям:  </w:t>
      </w:r>
    </w:p>
    <w:p w14:paraId="4A1CD680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F305E5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Предоставление транспортных услуг с водителем для перевозки руководителя. Предоставляемый легковой автотранспорт должен быть не ранее 2020 года выпуска. Тип кузова-седан. Количество дверей не менее - 4. Еврокласс не ниже "Е" или "D". Бензиновый двигатель. Объем двигателя от 1600 куб.см до 3000 куб.см. Количество мест, не менее - 5. Автоматическая коробка перемены передачи. </w:t>
      </w:r>
    </w:p>
    <w:p w14:paraId="5735D30B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оличество автомашин:  </w:t>
      </w:r>
    </w:p>
    <w:p w14:paraId="46EE3752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 единицы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 центрального аппарата в г. Нур-Султан);</w:t>
      </w:r>
    </w:p>
    <w:p w14:paraId="3BCD14F7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единица для Акмолинского филиала 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Қазтеміртранс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г. Кокшетау;</w:t>
      </w:r>
    </w:p>
    <w:p w14:paraId="45AA08D8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единица для Костанайского филиала 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Қазтеміртранс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г. Костанай;</w:t>
      </w:r>
    </w:p>
    <w:p w14:paraId="27221A64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единица для Павлодарского филиала 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Қазтеміртранс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г. Павлодар;</w:t>
      </w:r>
    </w:p>
    <w:p w14:paraId="625B3296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единица для Карагандинского филиала 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Қазтеміртранс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г. Караганда;</w:t>
      </w:r>
    </w:p>
    <w:p w14:paraId="5FB0908A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единица для Семейского филиала 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Қазтеміртранс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г. Семей;</w:t>
      </w:r>
    </w:p>
    <w:p w14:paraId="13A5D521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единица для Алматинского филиала 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Қазтеміртранс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г. Алматы;</w:t>
      </w:r>
    </w:p>
    <w:p w14:paraId="5BEE020B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единица для Шымкентского филиала 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Қазтеміртранс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г. Шымкент;</w:t>
      </w:r>
    </w:p>
    <w:p w14:paraId="54D13C88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единица для Кызылординского филиала 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Қазтеміртранс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г. Кызылорда;</w:t>
      </w:r>
    </w:p>
    <w:p w14:paraId="7A0C13C1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единица для Актобинского филиала 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Қазтеміртранс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г. Актобе;</w:t>
      </w:r>
    </w:p>
    <w:p w14:paraId="3C5ED7F6" w14:textId="77777777" w:rsidR="004A387C" w:rsidRDefault="004A387C" w:rsidP="004A38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единица для Атырауского филиала 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Қазтеміртранс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г. Атырау.</w:t>
      </w:r>
    </w:p>
    <w:p w14:paraId="1D8FD428" w14:textId="77777777" w:rsidR="004A387C" w:rsidRDefault="004A387C" w:rsidP="004A387C">
      <w:pPr>
        <w:widowControl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Доставлять руководителя автотранспортом к месту работы, а по окончанию ее к месту жительства и по производственной необходимости выезжать на линию, в другие организации, а также в другие населенные пункты по Республике Казахстан. </w:t>
      </w:r>
    </w:p>
    <w:p w14:paraId="31CAC991" w14:textId="77777777" w:rsidR="004A387C" w:rsidRDefault="004A387C" w:rsidP="004A387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стоимость услуг должны входить все затраты по содержанию легкового автотранспорта, необходимые для надлежащего оказания Услуг Заказчику в соответствии с режимом работы, объема оказываемых услуг, в том числе: </w:t>
      </w:r>
    </w:p>
    <w:p w14:paraId="4BA37AA5" w14:textId="77777777" w:rsidR="004A387C" w:rsidRDefault="004A387C" w:rsidP="004A387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заработная плата и командировочные расходы водителей, и обеспечить питание и проживание водительского состава;</w:t>
      </w:r>
    </w:p>
    <w:p w14:paraId="59A4E3E8" w14:textId="77777777" w:rsidR="004A387C" w:rsidRDefault="004A387C" w:rsidP="004A387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выезды в служебные командировки за пределы города и выезд в выходные и праздничные дни; </w:t>
      </w:r>
    </w:p>
    <w:p w14:paraId="25C81E90" w14:textId="77777777" w:rsidR="004A387C" w:rsidRDefault="004A387C" w:rsidP="004A387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ежедневную уборку кузова и салона автотранспорта;</w:t>
      </w:r>
    </w:p>
    <w:p w14:paraId="094947A4" w14:textId="77777777" w:rsidR="004A387C" w:rsidRDefault="004A387C" w:rsidP="004A387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затраты на техническое обслуживание и все виды текущего ремонта автотранспорта, затраты на получение технологических пропусков (аэропорт, платные автодороги, въезд в курортные и др. для исполнения маршрута движения Заказчика), мойка салона и кузова, химическая чистка салона и другие расходы, связанные с надлежащей текущей эксплуатацией автотранспорта; </w:t>
      </w:r>
    </w:p>
    <w:p w14:paraId="5B4E2370" w14:textId="77777777" w:rsidR="004A387C" w:rsidRDefault="004A387C" w:rsidP="004A387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страхование гражданско – правовой ответственности владельцев автотранспорта и перевозчика перед пассажирами;</w:t>
      </w:r>
    </w:p>
    <w:p w14:paraId="5FB256C1" w14:textId="77777777" w:rsidR="004A387C" w:rsidRDefault="004A387C" w:rsidP="004A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 НДС и другие налоги, и обязательные отчисления в бюджет;</w:t>
      </w:r>
    </w:p>
    <w:p w14:paraId="57B70680" w14:textId="77777777" w:rsidR="004A387C" w:rsidRDefault="004A387C" w:rsidP="004A387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расходы поставщика, необходимые для надлежащего оказания Услуг по договору.</w:t>
      </w:r>
    </w:p>
    <w:p w14:paraId="238134EB" w14:textId="77777777" w:rsidR="004A387C" w:rsidRDefault="004A387C" w:rsidP="004A387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технической неисправности автомобиля Поставщик обязан уведомить Заказчика и предоставить автомобиль с аналогичными или более лучшими характеристиками.</w:t>
      </w:r>
    </w:p>
    <w:p w14:paraId="2ED7DBBC" w14:textId="77777777" w:rsidR="004A387C" w:rsidRDefault="004A387C" w:rsidP="004A387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действия Договора Поставщик самостоятельно и за свой счет обязан:</w:t>
      </w:r>
    </w:p>
    <w:p w14:paraId="2A159643" w14:textId="77777777" w:rsidR="004A387C" w:rsidRDefault="004A387C" w:rsidP="004A3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обеспечить качественное, бесперебойное транспортное обслуживание Заказчика;</w:t>
      </w:r>
    </w:p>
    <w:p w14:paraId="19324F73" w14:textId="77777777" w:rsidR="004A387C" w:rsidRDefault="004A387C" w:rsidP="004A3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обеспечить проведение планового технического обслуживания, текущего (капитального) ремонта, шиномонтажных работ, который производится поставщиком в сроки, предварительно согласованные с Заказчиком. В случае, если продолжительность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ремонта превышает один рабочий день, поставщик обязан представить подменный автомобиль аналогичного класса и года выпуска;</w:t>
      </w:r>
    </w:p>
    <w:p w14:paraId="3A1EB0B7" w14:textId="77777777" w:rsidR="004A387C" w:rsidRDefault="004A387C" w:rsidP="004A3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безопасную эксплуатацию автотранспорта в соответствии с условиями технической спецификации, в том числе;</w:t>
      </w:r>
    </w:p>
    <w:p w14:paraId="466E3053" w14:textId="77777777" w:rsidR="004A387C" w:rsidRDefault="004A387C" w:rsidP="004A3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оказании Услуг оградить Заказчика от рисков и претензий на возмещение ущерба, понесенного третьими лицами;</w:t>
      </w:r>
    </w:p>
    <w:p w14:paraId="0C40C3CF" w14:textId="77777777" w:rsidR="004A387C" w:rsidRDefault="004A387C" w:rsidP="004A3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оказывать своими силами услуги по управлению предоставленным автотранспортом;</w:t>
      </w:r>
    </w:p>
    <w:p w14:paraId="2BA4A601" w14:textId="77777777" w:rsidR="004A387C" w:rsidRDefault="004A387C" w:rsidP="004A3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сезонное обслуживание, мойку автомашин, обеспечивать необходимыми горюче-смазочными материалами, выплату заработной платы и командировочных расходов водителю.</w:t>
      </w:r>
    </w:p>
    <w:p w14:paraId="66814AFA" w14:textId="77777777" w:rsidR="004A387C" w:rsidRDefault="004A387C" w:rsidP="004A387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14:paraId="7C0E77D8" w14:textId="77777777" w:rsidR="004A387C" w:rsidRDefault="004A387C" w:rsidP="004A38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СТ РК 51709-2004 - Требования к техническому состоянию по условиям безопасности движения.</w:t>
      </w:r>
    </w:p>
    <w:p w14:paraId="1F8A71B4" w14:textId="77777777" w:rsidR="004A387C" w:rsidRDefault="004A387C" w:rsidP="004A387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Поставщик долж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оказать услуги в соответствии со следующими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нормативно-правовых актов Республики Казахстан:</w:t>
      </w:r>
    </w:p>
    <w:p w14:paraId="1D38D30B" w14:textId="77777777" w:rsidR="004A387C" w:rsidRDefault="004A387C" w:rsidP="004A38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Правил дорожного движения Республики Казахстан, утвержденным </w:t>
      </w:r>
    </w:p>
    <w:p w14:paraId="28051FDE" w14:textId="77777777" w:rsidR="004A387C" w:rsidRDefault="004A387C" w:rsidP="004A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Республики Казахстан от 13 ноября 2014 года №1196;</w:t>
      </w:r>
    </w:p>
    <w:p w14:paraId="67A45D70" w14:textId="77777777" w:rsidR="004A387C" w:rsidRDefault="004A387C" w:rsidP="004A38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Приказа Министра здравоохранения Республики Казахстан от 31  </w:t>
      </w:r>
    </w:p>
    <w:p w14:paraId="27A19111" w14:textId="77777777" w:rsidR="004A387C" w:rsidRDefault="004A387C" w:rsidP="004A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 2017 года № 359 «Санитарно-эпидемиологические требования к транспортным средствам для перевозки пассажиров и грузов»;</w:t>
      </w:r>
    </w:p>
    <w:p w14:paraId="7C470AEB" w14:textId="77777777" w:rsidR="004A387C" w:rsidRDefault="004A387C" w:rsidP="004A38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Технического регламента Таможенного Союза «О безопасности </w:t>
      </w:r>
    </w:p>
    <w:p w14:paraId="4C7AE017" w14:textId="77777777" w:rsidR="004A387C" w:rsidRDefault="004A387C" w:rsidP="004A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 колесных средств 018/2011»;</w:t>
      </w:r>
    </w:p>
    <w:p w14:paraId="20F3C2FA" w14:textId="77777777" w:rsidR="004A387C" w:rsidRDefault="004A387C" w:rsidP="004A387C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1.5. все сиденья должны быть оборудованы ремнями безопасности.</w:t>
      </w:r>
    </w:p>
    <w:p w14:paraId="43157C90" w14:textId="5A889C78" w:rsidR="00B8209A" w:rsidRDefault="00B8209A" w:rsidP="004A387C">
      <w:pPr>
        <w:jc w:val="both"/>
      </w:pPr>
    </w:p>
    <w:p w14:paraId="45E79D4E" w14:textId="182653FC" w:rsidR="004A387C" w:rsidRDefault="004A387C" w:rsidP="004A38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84C56">
        <w:rPr>
          <w:rFonts w:ascii="Times New Roman" w:hAnsi="Times New Roman"/>
          <w:b/>
          <w:bCs/>
          <w:sz w:val="24"/>
          <w:szCs w:val="24"/>
        </w:rPr>
        <w:t>Форма подтверждения квалификации и опыта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4A29B96" w14:textId="77777777" w:rsidR="004A387C" w:rsidRDefault="004A387C" w:rsidP="004A387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Электронные копии:</w:t>
      </w:r>
    </w:p>
    <w:p w14:paraId="5D37A979" w14:textId="77777777" w:rsidR="004A387C" w:rsidRDefault="004A387C" w:rsidP="004A387C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B8C">
        <w:rPr>
          <w:rFonts w:ascii="Times New Roman" w:hAnsi="Times New Roman"/>
          <w:color w:val="000000"/>
          <w:sz w:val="24"/>
          <w:szCs w:val="24"/>
        </w:rPr>
        <w:t>водительских удостоверении с соответствующими категориями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B6D7AF2" w14:textId="77777777" w:rsidR="004A387C" w:rsidRDefault="004A387C" w:rsidP="004A387C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B8C">
        <w:rPr>
          <w:rFonts w:ascii="Times New Roman" w:hAnsi="Times New Roman"/>
          <w:color w:val="000000"/>
          <w:sz w:val="24"/>
          <w:szCs w:val="24"/>
        </w:rPr>
        <w:t>трудовых книжек или трудовых договоров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21276A5" w14:textId="77777777" w:rsidR="004A387C" w:rsidRPr="008F3B8C" w:rsidRDefault="004A387C" w:rsidP="004A387C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8F3B8C">
        <w:rPr>
          <w:rFonts w:ascii="Times New Roman" w:hAnsi="Times New Roman"/>
          <w:sz w:val="24"/>
          <w:szCs w:val="24"/>
          <w:u w:color="000000"/>
        </w:rPr>
        <w:t>акта потенциального поставщика о приеме на работу заявленного специалиста. В случае отсутствия акта о приеме на работу, предоставляются электронные копии документа, удостоверяющего личность специалиста, и подписанного им согласия на привлечение его в качестве специалиста по форме согласно Приложению № 11 к Стандарту управления закупочной деятельностью АО «Фонд национального благосостояния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утвержденного решением Правления АО «Самрук-Қазына» от 9 сентября 2019 года (протокол № 31/19).</w:t>
      </w:r>
    </w:p>
    <w:p w14:paraId="11709FE6" w14:textId="1C3CB721" w:rsidR="004A387C" w:rsidRDefault="004A387C" w:rsidP="004A387C">
      <w:pPr>
        <w:jc w:val="both"/>
      </w:pPr>
    </w:p>
    <w:p w14:paraId="604A239C" w14:textId="17450179" w:rsidR="000E20E2" w:rsidRDefault="000E20E2" w:rsidP="004A387C">
      <w:pPr>
        <w:jc w:val="both"/>
      </w:pPr>
    </w:p>
    <w:p w14:paraId="0196FE72" w14:textId="221F13F6" w:rsidR="000E20E2" w:rsidRDefault="000E20E2" w:rsidP="000E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C879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Количество часов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ЦА АО «Казтем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ртранс»</w:t>
      </w:r>
      <w:r w:rsidRPr="000A6B4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на 3 авто </w:t>
      </w:r>
      <w:r w:rsidRPr="00C879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432</w:t>
      </w:r>
      <w:r w:rsidRPr="00C879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 w:rsidRPr="00C879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по цене</w:t>
      </w:r>
    </w:p>
    <w:p w14:paraId="18AC065A" w14:textId="77777777" w:rsidR="000E20E2" w:rsidRPr="00C87901" w:rsidRDefault="000E20E2" w:rsidP="000E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C879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564,95</w:t>
      </w:r>
      <w:r w:rsidRPr="00C879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тенге, без учета НДС, за один час.</w:t>
      </w:r>
    </w:p>
    <w:p w14:paraId="1A7C613F" w14:textId="5EBFB5DA" w:rsidR="000E20E2" w:rsidRPr="00C87901" w:rsidRDefault="000E20E2" w:rsidP="000E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C879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Количество часов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 филиалам АО «Казтем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ртранс»</w:t>
      </w:r>
      <w:r w:rsidRPr="000A6B4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879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1 440</w:t>
      </w:r>
      <w:r w:rsidRPr="00C879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часов по цене 2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564,95</w:t>
      </w:r>
      <w:r w:rsidRPr="00C879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тенге, без учета НДС, за один час.</w:t>
      </w:r>
    </w:p>
    <w:p w14:paraId="4D5644B7" w14:textId="77777777" w:rsidR="000E20E2" w:rsidRDefault="000E20E2" w:rsidP="004A387C">
      <w:pPr>
        <w:jc w:val="both"/>
      </w:pPr>
    </w:p>
    <w:sectPr w:rsidR="000E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D20"/>
    <w:multiLevelType w:val="hybridMultilevel"/>
    <w:tmpl w:val="F766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8A6"/>
    <w:multiLevelType w:val="multilevel"/>
    <w:tmpl w:val="5A2003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83"/>
    <w:rsid w:val="000E20E2"/>
    <w:rsid w:val="004A387C"/>
    <w:rsid w:val="00581D83"/>
    <w:rsid w:val="00B8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F219"/>
  <w15:chartTrackingRefBased/>
  <w15:docId w15:val="{2DE7A669-2950-4C5D-AD67-BBDEA517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7C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0E20E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7C"/>
    <w:pPr>
      <w:ind w:left="720"/>
      <w:contextualSpacing/>
    </w:pPr>
  </w:style>
  <w:style w:type="table" w:styleId="a4">
    <w:name w:val="Table Grid"/>
    <w:basedOn w:val="a1"/>
    <w:uiPriority w:val="59"/>
    <w:rsid w:val="004A3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0E20E2"/>
    <w:rPr>
      <w:rFonts w:ascii="Arial" w:eastAsia="Times New Roman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Е. Шайгазинова</dc:creator>
  <cp:keywords/>
  <dc:description/>
  <cp:lastModifiedBy>Асем Е. Шайгазинова</cp:lastModifiedBy>
  <cp:revision>3</cp:revision>
  <dcterms:created xsi:type="dcterms:W3CDTF">2022-01-19T10:41:00Z</dcterms:created>
  <dcterms:modified xsi:type="dcterms:W3CDTF">2022-01-19T10:44:00Z</dcterms:modified>
</cp:coreProperties>
</file>