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728BD" w14:textId="77777777" w:rsidR="002278AB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14:paraId="790EA0A1" w14:textId="5314C2AF" w:rsidR="00E32F2A" w:rsidRPr="008C43B3" w:rsidRDefault="002278AB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B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8321909"/>
      <w:r w:rsidR="008C43B3" w:rsidRPr="008C43B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705C79">
        <w:rPr>
          <w:rFonts w:ascii="Times New Roman" w:hAnsi="Times New Roman" w:cs="Times New Roman"/>
          <w:b/>
          <w:sz w:val="28"/>
          <w:szCs w:val="28"/>
        </w:rPr>
        <w:t>аренды серверного оборудования</w:t>
      </w:r>
      <w:bookmarkEnd w:id="0"/>
      <w:r w:rsidRPr="008C43B3">
        <w:rPr>
          <w:rFonts w:ascii="Times New Roman" w:hAnsi="Times New Roman" w:cs="Times New Roman"/>
          <w:b/>
          <w:sz w:val="28"/>
          <w:szCs w:val="28"/>
        </w:rPr>
        <w:t>»</w:t>
      </w:r>
      <w:r w:rsidR="00E32F2A" w:rsidRPr="008C4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352711" w14:textId="4FF81404" w:rsidR="00E32F2A" w:rsidRPr="00B95FC6" w:rsidRDefault="00E32F2A" w:rsidP="0022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705C79">
        <w:rPr>
          <w:rFonts w:ascii="Times New Roman" w:hAnsi="Times New Roman" w:cs="Times New Roman"/>
          <w:sz w:val="28"/>
          <w:szCs w:val="28"/>
        </w:rPr>
        <w:t>код по ЕНС ТР</w:t>
      </w:r>
      <w:hyperlink r:id="rId7" w:history="1">
        <w:r w:rsidR="002278AB" w:rsidRPr="00705C79">
          <w:rPr>
            <w:rFonts w:ascii="Times New Roman" w:eastAsia="Times New Roman" w:hAnsi="Times New Roman" w:cs="Times New Roman"/>
            <w:color w:val="212529"/>
            <w:sz w:val="28"/>
            <w:szCs w:val="28"/>
            <w:lang w:eastAsia="ru-RU"/>
          </w:rPr>
          <w:t>У</w:t>
        </w:r>
      </w:hyperlink>
      <w:r w:rsidR="00705C79" w:rsidRPr="00705C79">
        <w:rPr>
          <w:rFonts w:ascii="Times New Roman" w:hAnsi="Times New Roman" w:cs="Times New Roman"/>
          <w:sz w:val="28"/>
          <w:szCs w:val="28"/>
        </w:rPr>
        <w:t xml:space="preserve"> 773312.000.000000</w:t>
      </w:r>
      <w:r w:rsidRPr="00E1327C">
        <w:rPr>
          <w:rFonts w:ascii="Times New Roman" w:hAnsi="Times New Roman" w:cs="Times New Roman"/>
          <w:sz w:val="28"/>
          <w:szCs w:val="28"/>
        </w:rPr>
        <w:t>)</w:t>
      </w:r>
      <w:r w:rsidRPr="00E13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88447" w14:textId="77777777"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8250"/>
      </w:tblGrid>
      <w:tr w:rsidR="00931AE7" w:rsidRPr="00C62CFF" w14:paraId="07EBB741" w14:textId="77777777" w:rsidTr="0046584A">
        <w:trPr>
          <w:trHeight w:val="802"/>
        </w:trPr>
        <w:tc>
          <w:tcPr>
            <w:tcW w:w="560" w:type="dxa"/>
            <w:vAlign w:val="center"/>
          </w:tcPr>
          <w:p w14:paraId="40676E1C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14:paraId="5AF80B9A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1EE34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8250" w:type="dxa"/>
          </w:tcPr>
          <w:p w14:paraId="0E7C4A3D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8B7B0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Содержимое </w:t>
            </w:r>
          </w:p>
        </w:tc>
      </w:tr>
      <w:tr w:rsidR="00931AE7" w:rsidRPr="00C62CFF" w14:paraId="6CA07914" w14:textId="77777777" w:rsidTr="0046584A">
        <w:trPr>
          <w:trHeight w:val="275"/>
        </w:trPr>
        <w:tc>
          <w:tcPr>
            <w:tcW w:w="560" w:type="dxa"/>
            <w:vAlign w:val="center"/>
          </w:tcPr>
          <w:p w14:paraId="78E1E3B2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0CE90E84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</w:tcPr>
          <w:p w14:paraId="63DE9253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31AE7" w:rsidRPr="00C62CFF" w14:paraId="4123EE0B" w14:textId="77777777" w:rsidTr="0046584A">
        <w:trPr>
          <w:trHeight w:val="223"/>
        </w:trPr>
        <w:tc>
          <w:tcPr>
            <w:tcW w:w="560" w:type="dxa"/>
            <w:vAlign w:val="center"/>
          </w:tcPr>
          <w:p w14:paraId="6351E8ED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9D943CD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8250" w:type="dxa"/>
          </w:tcPr>
          <w:p w14:paraId="041B55E2" w14:textId="594E9DD8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Услуга по аренде серверных мощностей (виртуальных ресурсов ЦОД).</w:t>
            </w:r>
          </w:p>
          <w:p w14:paraId="27BA6CCF" w14:textId="1DEB0B23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Услуга приобретается для размещения ИС Заказчика и используется с целью:</w:t>
            </w:r>
          </w:p>
          <w:p w14:paraId="35ED1366" w14:textId="77777777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сокращения затрат на ИТ инфраструктуру;</w:t>
            </w:r>
          </w:p>
          <w:p w14:paraId="630DED7E" w14:textId="77777777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увеличения гибкости и масштабируемости ИТ инфраструктуры;</w:t>
            </w:r>
          </w:p>
          <w:p w14:paraId="285CF8E1" w14:textId="77777777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получения более высокого уровня доступности ИТ инфраструктуры.</w:t>
            </w:r>
          </w:p>
          <w:p w14:paraId="11C49E1E" w14:textId="316D1852" w:rsidR="005D050F" w:rsidRPr="001553F4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Услуга включает в себя следующее:</w:t>
            </w:r>
          </w:p>
          <w:p w14:paraId="3EF2983A" w14:textId="77777777" w:rsidR="005D050F" w:rsidRPr="00A52710" w:rsidRDefault="005D050F" w:rsidP="00606258">
            <w:pPr>
              <w:pStyle w:val="ae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вычислительных ресурсов в активном режиме, указанных в Таблице №1;</w:t>
            </w:r>
          </w:p>
          <w:p w14:paraId="7BC6ACCD" w14:textId="77777777" w:rsidR="005D050F" w:rsidRPr="00A52710" w:rsidRDefault="005D050F" w:rsidP="00606258">
            <w:pPr>
              <w:pStyle w:val="ae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организацию выделенного канала связи от ЦОД Поставщика до офиса Заказчика.</w:t>
            </w:r>
          </w:p>
          <w:p w14:paraId="0FE03C79" w14:textId="77777777" w:rsidR="005D050F" w:rsidRPr="00A52710" w:rsidRDefault="005D050F" w:rsidP="00606258">
            <w:pPr>
              <w:pStyle w:val="ae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обеспечение резервного копирования виртуальных серверов Заказчика;</w:t>
            </w:r>
          </w:p>
          <w:p w14:paraId="287C9525" w14:textId="77777777" w:rsidR="005D050F" w:rsidRPr="00A52710" w:rsidRDefault="005D050F" w:rsidP="00606258">
            <w:pPr>
              <w:pStyle w:val="ae"/>
              <w:numPr>
                <w:ilvl w:val="0"/>
                <w:numId w:val="2"/>
              </w:numPr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перенос (миграцию) образов виртуальных машин и данных Заказчика в рамках Услуги в свой ЦОД. Перенос (миграция) осуществляется в рамках данной услуги без увеличения стоимость Договора силами Поставщика в сроки, установленные Заказчиком.</w:t>
            </w:r>
          </w:p>
          <w:p w14:paraId="0D322918" w14:textId="6A663073" w:rsidR="00E32F2A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</w:t>
            </w: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обеспечивать Заказчику доступность и отказоустойчивость, производительность и масштабируемость, безопасность и миграцию ИС Заказчика.</w:t>
            </w:r>
          </w:p>
          <w:p w14:paraId="6D5D9B0B" w14:textId="18DE32C7" w:rsidR="005D050F" w:rsidRPr="00A52710" w:rsidRDefault="00A52710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с</w:t>
            </w:r>
            <w:r w:rsidR="005D050F" w:rsidRPr="00A52710">
              <w:rPr>
                <w:rFonts w:ascii="Times New Roman" w:hAnsi="Times New Roman" w:cs="Times New Roman"/>
                <w:sz w:val="24"/>
                <w:szCs w:val="24"/>
              </w:rPr>
              <w:t>окращения:</w:t>
            </w:r>
          </w:p>
          <w:p w14:paraId="397468A9" w14:textId="0A023FB1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b/>
                <w:sz w:val="24"/>
                <w:szCs w:val="24"/>
              </w:rPr>
              <w:t>ЦОД -</w:t>
            </w: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обработки данных, находящийся на территории РК, в котором размещены зарезервированное серверное, телекоммуникационное и иное необходимое оборудование, с подключенными зарезервированными каналами доступа к сети интернет и виртуальной частной сетью (</w:t>
            </w:r>
            <w:r w:rsidRPr="00A5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52186F" w14:textId="6FC7B31D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 - </w:t>
            </w: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– организованная система сбора, передачи, обработки и хранения информации, предназначенная для решения конкретных задач</w:t>
            </w:r>
          </w:p>
          <w:p w14:paraId="5B2F480F" w14:textId="2090D96B" w:rsidR="005D050F" w:rsidRPr="00A52710" w:rsidRDefault="005D050F" w:rsidP="005D05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52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VDC</w:t>
            </w:r>
            <w:r w:rsidRPr="00A5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5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VirtualDataCenter</w:t>
            </w:r>
            <w:proofErr w:type="spellEnd"/>
            <w:r w:rsidRPr="00A52710">
              <w:rPr>
                <w:rFonts w:ascii="Times New Roman" w:hAnsi="Times New Roman" w:cs="Times New Roman"/>
                <w:sz w:val="24"/>
                <w:szCs w:val="24"/>
              </w:rPr>
              <w:t xml:space="preserve"> – сервис ЦОД в виде изолированного облака для развертывания и использования ИТ инфраструктуры</w:t>
            </w:r>
          </w:p>
          <w:p w14:paraId="5F0AEC9B" w14:textId="53EB7DE4" w:rsidR="005D050F" w:rsidRPr="00A52710" w:rsidRDefault="005D050F" w:rsidP="005D050F">
            <w:pPr>
              <w:pStyle w:val="ae"/>
            </w:pPr>
            <w:r w:rsidRPr="00A52710">
              <w:rPr>
                <w:rFonts w:ascii="Times New Roman" w:hAnsi="Times New Roman" w:cs="Times New Roman"/>
                <w:b/>
                <w:sz w:val="24"/>
                <w:szCs w:val="24"/>
              </w:rPr>
              <w:t>Инцидент-</w:t>
            </w:r>
            <w:r w:rsidRPr="00A52710">
              <w:rPr>
                <w:rFonts w:ascii="Times New Roman" w:hAnsi="Times New Roman" w:cs="Times New Roman"/>
                <w:sz w:val="24"/>
                <w:szCs w:val="24"/>
              </w:rPr>
              <w:t xml:space="preserve"> Любое отклонение от полноценного, своевременного и качественного получения услуги Заказчиком</w:t>
            </w:r>
          </w:p>
        </w:tc>
      </w:tr>
      <w:tr w:rsidR="00931AE7" w:rsidRPr="00C62CFF" w14:paraId="6F95D7DA" w14:textId="77777777" w:rsidTr="0046584A">
        <w:trPr>
          <w:trHeight w:val="299"/>
        </w:trPr>
        <w:tc>
          <w:tcPr>
            <w:tcW w:w="560" w:type="dxa"/>
            <w:vAlign w:val="center"/>
          </w:tcPr>
          <w:p w14:paraId="1A6FFFE1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14:paraId="11C0FD40" w14:textId="2B22F82F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8250" w:type="dxa"/>
          </w:tcPr>
          <w:p w14:paraId="3E05E253" w14:textId="66D22316" w:rsidR="005B1D01" w:rsidRDefault="00884CFC" w:rsidP="005B1D01">
            <w:pPr>
              <w:tabs>
                <w:tab w:val="left" w:pos="1134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5B1D01"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оставщик</w:t>
            </w:r>
            <w:r w:rsidR="005B1D01"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предоставляет Заказчику следующие вычислительные ресурсы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указанные в Таблице 1.</w:t>
            </w:r>
          </w:p>
          <w:p w14:paraId="26990239" w14:textId="264F1114" w:rsidR="00760F23" w:rsidRDefault="00760F23" w:rsidP="005B1D01">
            <w:pPr>
              <w:tabs>
                <w:tab w:val="left" w:pos="1134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 1.</w:t>
            </w:r>
          </w:p>
          <w:tbl>
            <w:tblPr>
              <w:tblW w:w="75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5162"/>
              <w:gridCol w:w="1843"/>
            </w:tblGrid>
            <w:tr w:rsidR="00760F23" w:rsidRPr="005B1D01" w14:paraId="236DEF32" w14:textId="77777777" w:rsidTr="00650FDC">
              <w:trPr>
                <w:trHeight w:val="3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E10B2AB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01A31CFF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вычислительных мощностей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99C1210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Объем</w:t>
                  </w:r>
                </w:p>
              </w:tc>
            </w:tr>
            <w:tr w:rsidR="00760F23" w:rsidRPr="005B1D01" w14:paraId="5AD98BED" w14:textId="77777777" w:rsidTr="00650FDC">
              <w:trPr>
                <w:trHeight w:val="3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B7E0803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3D06336E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виртуальных процессоров (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vCPU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не менее, ГГц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1EFE2B8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</w:tr>
            <w:tr w:rsidR="00760F23" w:rsidRPr="005B1D01" w14:paraId="36769066" w14:textId="77777777" w:rsidTr="00650FDC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6D9F031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51E0739F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оперативной памяти (RAM), не менее, Гб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C08337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1 400</w:t>
                  </w:r>
                </w:p>
              </w:tc>
            </w:tr>
            <w:tr w:rsidR="00760F23" w:rsidRPr="005B1D01" w14:paraId="47BCD634" w14:textId="77777777" w:rsidTr="00650FDC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D8E7477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5D16EA25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дискового пространства (HDD 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SAS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не менее Гб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3218374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39 000</w:t>
                  </w:r>
                </w:p>
              </w:tc>
            </w:tr>
            <w:tr w:rsidR="00760F23" w:rsidRPr="005B1D01" w14:paraId="2C43B77C" w14:textId="77777777" w:rsidTr="00650FDC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272534C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66F24C3F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Ежедневное резервное копирование виртуальных машин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863EB38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60F23" w:rsidRPr="005B1D01" w14:paraId="3A4575FE" w14:textId="77777777" w:rsidTr="00650FDC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E2D881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65989923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дискового пространства (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HDDSATA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под резервные копии баз данных, не менее Гб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37D079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44 000</w:t>
                  </w:r>
                </w:p>
              </w:tc>
            </w:tr>
            <w:tr w:rsidR="00760F23" w:rsidRPr="005B1D01" w14:paraId="2505B3DE" w14:textId="77777777" w:rsidTr="00650FDC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5CC686B" w14:textId="77777777" w:rsidR="00760F23" w:rsidRPr="005B1D01" w:rsidRDefault="00760F23" w:rsidP="00760F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62" w:type="dxa"/>
                  <w:shd w:val="clear" w:color="auto" w:fill="auto"/>
                  <w:vAlign w:val="center"/>
                </w:tcPr>
                <w:p w14:paraId="5DCE8DDC" w14:textId="77777777" w:rsidR="00760F23" w:rsidRPr="005B1D01" w:rsidRDefault="00760F23" w:rsidP="00760F2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Аренда канала передачи данных, не менее 1 Гбит/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252B94" w14:textId="77777777" w:rsidR="00760F23" w:rsidRPr="005B1D01" w:rsidRDefault="00760F23" w:rsidP="00760F2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C91144D" w14:textId="3E80ADEE" w:rsidR="005B1D01" w:rsidRPr="005B1D01" w:rsidRDefault="005B1D01" w:rsidP="005B1D0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объему услуг</w:t>
            </w:r>
          </w:p>
          <w:p w14:paraId="24C49289" w14:textId="0A119AB0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Поставщик должен включать в стоимость все следующие расходы в рамках оказываемых Услуг:</w:t>
            </w:r>
          </w:p>
          <w:p w14:paraId="24364CF7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аренда центра обработки данных;</w:t>
            </w:r>
          </w:p>
          <w:p w14:paraId="5233663D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аренда вычислительных мощностей;</w:t>
            </w:r>
          </w:p>
          <w:p w14:paraId="18E60914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аренда сетевой инфраструктуры;</w:t>
            </w:r>
          </w:p>
          <w:p w14:paraId="4BF712B7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аренда каналов связи инфраструктуры Заказчика до инфраструктуры центра обработки данных;</w:t>
            </w:r>
          </w:p>
          <w:p w14:paraId="6095D723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техническому сопровождению;</w:t>
            </w:r>
          </w:p>
          <w:p w14:paraId="6F6B3FB1" w14:textId="77777777" w:rsidR="005B1D01" w:rsidRPr="005B1D01" w:rsidRDefault="005B1D01" w:rsidP="00606258">
            <w:pPr>
              <w:pStyle w:val="a4"/>
              <w:numPr>
                <w:ilvl w:val="0"/>
                <w:numId w:val="5"/>
              </w:numPr>
              <w:ind w:left="1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виртуальной инфраструктуры на предоставленном в аренду оборудовании: виртуальных серверов, баз данных и приложении для последующей миграции информационных систем Заказчика.</w:t>
            </w:r>
          </w:p>
          <w:p w14:paraId="7FE0EE38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производительности и надежности</w:t>
            </w:r>
          </w:p>
          <w:p w14:paraId="731FDCF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 должны соответствовать следующим требованиям:</w:t>
            </w:r>
          </w:p>
          <w:p w14:paraId="286BFA78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 только ведущих мировых производителей; </w:t>
            </w:r>
          </w:p>
          <w:p w14:paraId="51749D3E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Модели должны быть современными и быть на официальной поддержке производителей до конца срока Услуги;</w:t>
            </w:r>
          </w:p>
          <w:p w14:paraId="01C13097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Класс оборудования должен быть не ниже уровня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дублированим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блоков питания, системы охлаждения, процессорной мощности, сетевых карт – выход из строя компонента не должен влиять на работоспособность Услуги;</w:t>
            </w:r>
          </w:p>
          <w:p w14:paraId="6B71B4E5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виртуального процессора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vCPU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c использованием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hyper-threading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чем с коэффициентом 1:2 для всех нагрузок;</w:t>
            </w:r>
          </w:p>
          <w:p w14:paraId="04359D33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Виртуальные машины - до 64 CPU на VM;</w:t>
            </w:r>
          </w:p>
          <w:p w14:paraId="17DC5637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машины - до 3000 ГБ RAM на продуктивный VM; </w:t>
            </w:r>
          </w:p>
          <w:p w14:paraId="7AE447A8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Для хранилища HDD - использование дисков со скоростью вращения от 10000 RPM;</w:t>
            </w:r>
          </w:p>
          <w:p w14:paraId="229DE368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 более 5% RAM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Balooning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предоставляемый гипервизор;</w:t>
            </w:r>
          </w:p>
          <w:p w14:paraId="1E29CB80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 менее 5% RAM CPU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каждой виртуальной машине;</w:t>
            </w:r>
          </w:p>
          <w:p w14:paraId="4470A240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Обеспечить не менее 10% HDD IOPS на каждой виртуальной машине;</w:t>
            </w:r>
          </w:p>
          <w:p w14:paraId="300D464B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 менее 3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задержки для SSD накопителей; </w:t>
            </w:r>
          </w:p>
          <w:p w14:paraId="084E8B4F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 менее 30% дисков на SSD накопителях; </w:t>
            </w:r>
          </w:p>
          <w:p w14:paraId="484303EE" w14:textId="77777777" w:rsidR="005B1D01" w:rsidRPr="005B1D01" w:rsidRDefault="005B1D01" w:rsidP="006062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синхронную репликация данных между ЦОД Заказчика и инфраструктурой Услуги. В течение 10 рабочих дней после заключения договора. </w:t>
            </w:r>
          </w:p>
          <w:p w14:paraId="228F05DD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системе виртуализации</w:t>
            </w:r>
          </w:p>
          <w:p w14:paraId="63E0A349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виртуализации должно быть основано на технологиях, которые находится прямо на аппаратных средствах (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Bare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) и должно иметь следующий функционал:</w:t>
            </w:r>
          </w:p>
          <w:p w14:paraId="3BE5039B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создавать мощные виртуальные машины с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vCPU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равным числу физических ядер на одном сервере;</w:t>
            </w:r>
          </w:p>
          <w:p w14:paraId="5BC83436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запуска различных операционные системы как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x86, NOVELL,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Netware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14:paraId="2A87F2D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динамического распределение емкости общего хранилища;</w:t>
            </w:r>
          </w:p>
          <w:p w14:paraId="3C7B887B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автоматического переноса/миграции работающих виртуальных машин между хостами (физический сервер с установленным на нём гипервизором) без прерывания работы пользователей или обслуживания;</w:t>
            </w:r>
          </w:p>
          <w:p w14:paraId="6A2FABE0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экономичный автоматического перезапуска всех приложений в течение нескольких минут при отказе оборудования.</w:t>
            </w:r>
          </w:p>
          <w:p w14:paraId="24FAF1A6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каналам связи</w:t>
            </w:r>
          </w:p>
          <w:p w14:paraId="4A152D38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рамках закупаемой Услуги Поставщик должен предоставить доступ к вычислительным ресурсам без дополнительных затрат для Заказчика. </w:t>
            </w:r>
          </w:p>
          <w:p w14:paraId="297494DD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Доступ к Услуги должен предоставляться через L2 /L3 VPN или физические оптические волокна.</w:t>
            </w:r>
          </w:p>
          <w:p w14:paraId="787F9BC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Канал связи должен обеспечивать соединения к корпоративной сети Заказчика, а также серверным подсетям с возможностью беспрепятственной миграции виртуальных машин с ЦОД Заказчика в арендованную инфраструктура и обратно.</w:t>
            </w:r>
          </w:p>
          <w:p w14:paraId="5287212A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Пропускная способность должна быть не менее 20Gbps до маршрутизатора (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), располагающегося в корпоративной сети Заказчика.</w:t>
            </w:r>
          </w:p>
          <w:p w14:paraId="25103162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канала должно быть не более 100ms для организации резервного копирования, обновления и постоянной работы корпоративных пользователей.</w:t>
            </w:r>
          </w:p>
          <w:p w14:paraId="118C5788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резервному копированию</w:t>
            </w:r>
          </w:p>
          <w:p w14:paraId="5006B34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В рамках закупаемых Услуг Поставщик должен предоставить систему резервного копирования, расположенной на облачной инфраструктуре со следующими минимальными характеристиками:</w:t>
            </w:r>
          </w:p>
          <w:p w14:paraId="2C179CF5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хранилище с емкостью не менее 44 TB;</w:t>
            </w:r>
          </w:p>
          <w:p w14:paraId="20ED1C67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настройка графика резервного копирования по согласованию с Заказчиком;</w:t>
            </w:r>
          </w:p>
          <w:p w14:paraId="4367542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хранения резервных копий всех систем не менее 3 (трех) месяцев;</w:t>
            </w:r>
          </w:p>
          <w:p w14:paraId="6E13AFCF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сервер управления резервным копированием, который может также совмещать функции системы копирования данных;</w:t>
            </w:r>
          </w:p>
          <w:p w14:paraId="044C8406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один или более систем копирования данных, к которым подключены устройства резервного копирования;</w:t>
            </w:r>
          </w:p>
          <w:p w14:paraId="06719C58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компьютеры-клиенты с установленными на них программами-агентами резервного копирования;</w:t>
            </w:r>
          </w:p>
          <w:p w14:paraId="4F879E5B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консоль администратора системы резервного копирования;</w:t>
            </w:r>
          </w:p>
          <w:p w14:paraId="20D2E05A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дупликацию данных для сокращения объемов используемых хранилищ;</w:t>
            </w:r>
          </w:p>
          <w:p w14:paraId="54F5A79F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с виртуальными машинами под управлением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VMware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или физическими серверами;</w:t>
            </w:r>
          </w:p>
          <w:p w14:paraId="16FEB333" w14:textId="4EA1823A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поиск в хранилище и выборочное восстановление файлов;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2D7C13" w14:textId="77777777" w:rsidR="005B1D01" w:rsidRPr="005B1D01" w:rsidRDefault="005B1D01" w:rsidP="00606258">
            <w:pPr>
              <w:pStyle w:val="a4"/>
              <w:widowControl w:val="0"/>
              <w:numPr>
                <w:ilvl w:val="0"/>
                <w:numId w:val="7"/>
              </w:numPr>
              <w:adjustRightInd w:val="0"/>
              <w:spacing w:line="360" w:lineRule="atLeast"/>
              <w:ind w:left="709" w:hanging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возможность резервного копирования баз данных, согласованное с состоянием транзакций;</w:t>
            </w:r>
          </w:p>
          <w:p w14:paraId="1FFDC8DC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выгрузки образов для Заказчика в согласованном формате;</w:t>
            </w:r>
          </w:p>
          <w:p w14:paraId="660F5F3C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«окно» резервного копирования;</w:t>
            </w:r>
          </w:p>
          <w:p w14:paraId="76C56D4A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доступность круглосуточной (24х7) работы для осуществления резервного копирования;</w:t>
            </w:r>
          </w:p>
          <w:p w14:paraId="0EFEB0B0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сжатия трафика/данных резервного копирования;</w:t>
            </w:r>
          </w:p>
          <w:p w14:paraId="5BCD0CB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географически удаленную площадку хранение резервных копий по согласованию с Заказчиком;</w:t>
            </w:r>
          </w:p>
          <w:p w14:paraId="646D3B2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соответствовать нормам локальных актов Заказчика и требованиям законодательства в сфере информационных технологий Республики Казахстан.</w:t>
            </w:r>
          </w:p>
          <w:p w14:paraId="573C0FFE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аварийному восстановлению</w:t>
            </w:r>
          </w:p>
          <w:p w14:paraId="363E5E89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восстановление должно предусматривать следующие требования: </w:t>
            </w:r>
          </w:p>
          <w:p w14:paraId="11BD90C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RPO (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) – допустимая потеря данных и RTO (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) – допустимое время восстановления данных по согласованию с Заказчиком;</w:t>
            </w:r>
          </w:p>
          <w:p w14:paraId="3066ED9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репликацию данных между инфраструктурой Заказчика и облачной инфраструктурой на уровне репликации дисков/виртуальных машин/операционных систем/баз-данных;</w:t>
            </w:r>
          </w:p>
          <w:p w14:paraId="68C4FA62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системе управления</w:t>
            </w:r>
          </w:p>
          <w:p w14:paraId="67C66C39" w14:textId="28C25C9A" w:rsidR="005B1D01" w:rsidRPr="005B1D01" w:rsidRDefault="00884CFC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1D01"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ставщик должен предоставить систему управления с возможностью: </w:t>
            </w:r>
          </w:p>
          <w:p w14:paraId="4232B2C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управления через защищенный веб-интерфейс;</w:t>
            </w:r>
          </w:p>
          <w:p w14:paraId="2E006D1B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доступа к ресурсам консоли ЦОД в случае невозможности сетевого доступа;</w:t>
            </w:r>
          </w:p>
          <w:p w14:paraId="61667A3A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управления элементами инфраструктуры должно осуществляться из единой консоли;</w:t>
            </w:r>
          </w:p>
          <w:p w14:paraId="336BDF9C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создания пустых виртуальных машин с возможностью подключения образов ISO-файлов;</w:t>
            </w:r>
          </w:p>
          <w:p w14:paraId="4C6E23A9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Заказчика возможностью создания VM из шаблонов;</w:t>
            </w:r>
          </w:p>
          <w:p w14:paraId="385AE8E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обеспечения Заказчика возможностью конфигурирования виртуальных машин в </w:t>
            </w:r>
            <w:proofErr w:type="gram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: назначение имен машин, настройка IP-адресов интерфейсов, параметров ЦПУ/ОЗУ/ПЗУ, и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2A4DB7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 Заказчика возможностью самостоятельного управления виртуальными локальными сетями (VLAN), как изолированными, так и маршрутизируемыми в СПД Заказчика, включая действия по созданию, удалению и редактированию объектов;</w:t>
            </w:r>
          </w:p>
          <w:p w14:paraId="5983B134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 Заказчика возможностью самостоятельного управления резервным копированием, включая: создание задач по резервному копированию, средства просмотра отчетов, восстановление виртуальных машин, наличие офлайн-доступа к файловым системам виртуальных машин;</w:t>
            </w:r>
          </w:p>
          <w:p w14:paraId="2C31FD58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обеспечения Заказчика возможностью самостоятельного управления политиками безопасности, в </w:t>
            </w:r>
            <w:proofErr w:type="gram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statefull</w:t>
            </w:r>
            <w:proofErr w:type="spell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списками доступа для применения на уровне виртуальных машин, или групп виртуальных машин;</w:t>
            </w:r>
          </w:p>
          <w:p w14:paraId="14D0F090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обеспечения Заказчика возможностью самостоятельного управления политиками безопасности - предоставление выделенного шлюза уровня L4-L7 для </w:t>
            </w:r>
            <w:proofErr w:type="spellStart"/>
            <w:proofErr w:type="gramStart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Заказчика:виртуальный</w:t>
            </w:r>
            <w:proofErr w:type="spellEnd"/>
            <w:proofErr w:type="gramEnd"/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 брандмауэр, контекст аппаратного брандмауэра, выделенный аппаратный брандмауэр).</w:t>
            </w:r>
          </w:p>
          <w:p w14:paraId="38569BAF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центру обработки данных</w:t>
            </w:r>
          </w:p>
          <w:p w14:paraId="6D9F4B8F" w14:textId="000BA6A3" w:rsidR="005B1D01" w:rsidRPr="005B1D01" w:rsidRDefault="00884CFC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D01"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оставщик должен расположить компоненты инфраструктуры в специализированном ЦОД. </w:t>
            </w:r>
          </w:p>
          <w:p w14:paraId="132295A1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ЦОД должен соответствовать общепринятым стандартам в области ИКТ-инфраструктуры:</w:t>
            </w:r>
          </w:p>
          <w:p w14:paraId="30D2EB86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Иметь не менее 2-х центров обработки данных для полной отказоустойчивости;</w:t>
            </w:r>
          </w:p>
          <w:p w14:paraId="26A249B3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Центры обработки данных должны быть полностью резервируемым и автономным за счет подключения двух независимых источников питания (один из которых может быть дизель-генератором) и использования источников бесперебойного питания, которые обеспечивают выравнивание внешнего питания и бесперебойного электроснабжения на время запуска дизель-генератора; </w:t>
            </w:r>
          </w:p>
          <w:p w14:paraId="3AF21F96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Центры обработки данных должны быть полностью продублирован и в состоянии справляться с отводом тепла от серверного оборудования в соответствии с его мощностью, в результате обеспечивая температурный̆ режим в диапазоне 22-27 ̊С;</w:t>
            </w:r>
          </w:p>
          <w:p w14:paraId="75B282DF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Центры обработки данных должны быть оснащен специализированной системой пожаротушения с использованием хладагента HA-432 и иметь резервный контур для повышенного уровня пожаротушения;</w:t>
            </w:r>
          </w:p>
          <w:p w14:paraId="5C53ACDB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Центры обработки данных должны включать в себя охрану здания, систему контроля уровня доступа, пропускной режим, видеонаблюдение и другие меры защиты от несанкционированного проникновения посторонних лиц;</w:t>
            </w:r>
          </w:p>
          <w:p w14:paraId="111B338A" w14:textId="77777777" w:rsidR="005B1D01" w:rsidRPr="005B1D01" w:rsidRDefault="005B1D01" w:rsidP="00606258">
            <w:pPr>
              <w:pStyle w:val="a4"/>
              <w:numPr>
                <w:ilvl w:val="0"/>
                <w:numId w:val="6"/>
              </w:numPr>
              <w:ind w:left="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Центры обработки данных должны быть расположены на территории Республики Казахстан.</w:t>
            </w:r>
          </w:p>
          <w:p w14:paraId="7BE5CC3E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информационной безопасности</w:t>
            </w:r>
          </w:p>
          <w:p w14:paraId="39D97171" w14:textId="05B50C90" w:rsidR="005B1D01" w:rsidRPr="005B1D01" w:rsidRDefault="00884CFC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162675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D01" w:rsidRPr="005B1D01">
              <w:rPr>
                <w:rFonts w:ascii="Times New Roman" w:hAnsi="Times New Roman" w:cs="Times New Roman"/>
                <w:sz w:val="24"/>
                <w:szCs w:val="24"/>
              </w:rPr>
              <w:t>оставщик в рамках услуг обязан соответствовать следующим требованиям информационной безопасности:</w:t>
            </w:r>
          </w:p>
          <w:p w14:paraId="65E1CCE5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Единым требованиям, утверждённым постановлением Правительства Республики Казахстан от 20 декабря 2016 года № 832;</w:t>
            </w:r>
          </w:p>
          <w:p w14:paraId="227E6D05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Требованиям Закона Республики Казахстан "Об информатизации” от 03.07.19 г.;</w:t>
            </w:r>
          </w:p>
          <w:p w14:paraId="67292E02" w14:textId="1DEE9083" w:rsidR="005B1D01" w:rsidRPr="005B1D01" w:rsidRDefault="00884CFC" w:rsidP="005B1D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B1D01" w:rsidRPr="005B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оставщик должен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="005B1D01" w:rsidRPr="005B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лицензию ОЦИБ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мероприятий», выдаваемой Комитетом национальной безопасности Республики Казахстан. </w:t>
            </w:r>
          </w:p>
          <w:p w14:paraId="31D6F0B9" w14:textId="0E03D90C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оперативного центра информационной безопасности с системой журналирования событий информационной безопасности с подключением к центру мониторинга «электронного правительства» Национального координационного центра информационной безопасности.</w:t>
            </w:r>
          </w:p>
          <w:p w14:paraId="1DDDB590" w14:textId="28E30564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Наличие методики оказания услуг по выявлению технических каналов утечки информации оперативным центром информационной безопасности.</w:t>
            </w:r>
          </w:p>
          <w:p w14:paraId="5D8B0C4F" w14:textId="2248D402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электронного отчета по оказанным услугам по выявлению технических каналов утечки информации и СТС оперативным центром информационной безопасности.</w:t>
            </w:r>
          </w:p>
          <w:p w14:paraId="3A6418FA" w14:textId="16BD94F6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самостоятельного разграничения доступа к работающим в нем информационным системам. </w:t>
            </w:r>
          </w:p>
          <w:bookmarkEnd w:id="1"/>
          <w:p w14:paraId="1A42F114" w14:textId="77777777" w:rsidR="005B1D01" w:rsidRPr="005B1D01" w:rsidRDefault="005B1D01" w:rsidP="005B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доступности и отказоустойчивости</w:t>
            </w:r>
          </w:p>
          <w:p w14:paraId="15274BF5" w14:textId="1721C416" w:rsidR="005B1D01" w:rsidRPr="005B1D01" w:rsidRDefault="00884CFC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D01" w:rsidRPr="005B1D01">
              <w:rPr>
                <w:rFonts w:ascii="Times New Roman" w:hAnsi="Times New Roman" w:cs="Times New Roman"/>
                <w:sz w:val="24"/>
                <w:szCs w:val="24"/>
              </w:rPr>
              <w:t>оставщик в рамках услуг обязан соответствовать следующим требованиям доступности:</w:t>
            </w:r>
          </w:p>
          <w:p w14:paraId="1F99B89E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доступность измеряется ежеквартально и фиксируется из логов систем мониторинга Поставщика или согласованных средств Заказчика;</w:t>
            </w:r>
          </w:p>
          <w:p w14:paraId="674C4B3B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Поставщик имеет право, уведомив и согласовав с Заказчиком, прерывать предоставление доступа к Услугам в случае проведения Плановых регламентных работ и Срочных работ по предварительному согласованию с Заказчиком. Стороны соглашаются квалифицировать данные перерывы как предоставление доступа к Услугам в штатном режиме и не включать такие перерывы во время недоступности Услуг;</w:t>
            </w:r>
          </w:p>
          <w:p w14:paraId="74EEFB5C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суммарная продолжительность согласованных перерывов не должна превышать 50 (пятьдесят) часов в год, а интервалы между перерывами – не менее 10 (десять) календарных дней;</w:t>
            </w:r>
          </w:p>
          <w:p w14:paraId="0F2DEBF7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время проведения работ согласовывается с Заказчиком в течение 2 (два) рабочих дней до начала перерыва;</w:t>
            </w:r>
          </w:p>
          <w:p w14:paraId="6FC219CD" w14:textId="77777777" w:rsidR="005B1D01" w:rsidRPr="005B1D01" w:rsidRDefault="005B1D01" w:rsidP="005B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ab/>
              <w:t>срочные работы, необходимые для устранения/предотвращения аварийных ситуаций и/или уязвимостей информационной безопасности могут проводиться непосредственно при выходе соответствующих уязвимостей и сообщается Заказчику непосредственно перед началом проведения работ с приложением CVE или отчет инцидента.</w:t>
            </w:r>
          </w:p>
          <w:p w14:paraId="0464BAB9" w14:textId="49451F72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должен предоставлять Заказчику Услугу с уровнем доступности:</w:t>
            </w:r>
          </w:p>
          <w:tbl>
            <w:tblPr>
              <w:tblW w:w="77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0"/>
              <w:gridCol w:w="3602"/>
            </w:tblGrid>
            <w:tr w:rsidR="005B1D01" w:rsidRPr="005B1D01" w14:paraId="688CF875" w14:textId="77777777" w:rsidTr="005B1D01">
              <w:tc>
                <w:tcPr>
                  <w:tcW w:w="4170" w:type="dxa"/>
                  <w:shd w:val="clear" w:color="auto" w:fill="auto"/>
                </w:tcPr>
                <w:p w14:paraId="275BF864" w14:textId="77777777" w:rsidR="005B1D01" w:rsidRPr="005B1D01" w:rsidRDefault="005B1D01" w:rsidP="005B1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доступности сервисов в рамках Услуги не менее, % в месяц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0E54DC1D" w14:textId="77777777" w:rsidR="005B1D01" w:rsidRPr="005B1D01" w:rsidRDefault="005B1D01" w:rsidP="005B1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 допустимое время простоя не более, часов в месяц (оцениваемый период)</w:t>
                  </w:r>
                </w:p>
              </w:tc>
            </w:tr>
            <w:tr w:rsidR="005B1D01" w:rsidRPr="005B1D01" w14:paraId="24F34CE1" w14:textId="77777777" w:rsidTr="005B1D01">
              <w:trPr>
                <w:trHeight w:val="530"/>
              </w:trPr>
              <w:tc>
                <w:tcPr>
                  <w:tcW w:w="4170" w:type="dxa"/>
                  <w:shd w:val="clear" w:color="auto" w:fill="auto"/>
                  <w:vAlign w:val="center"/>
                </w:tcPr>
                <w:p w14:paraId="03249BFD" w14:textId="77777777" w:rsidR="005B1D01" w:rsidRPr="005B1D01" w:rsidRDefault="005B1D01" w:rsidP="005B1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99,5 %</w:t>
                  </w:r>
                </w:p>
              </w:tc>
              <w:tc>
                <w:tcPr>
                  <w:tcW w:w="3602" w:type="dxa"/>
                  <w:shd w:val="clear" w:color="auto" w:fill="auto"/>
                  <w:vAlign w:val="center"/>
                </w:tcPr>
                <w:p w14:paraId="2E80F993" w14:textId="77777777" w:rsidR="005B1D01" w:rsidRPr="005B1D01" w:rsidRDefault="005B1D01" w:rsidP="005B1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5B1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</w:tr>
          </w:tbl>
          <w:p w14:paraId="38E1CD85" w14:textId="7A5E5D6E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 надежности Услуги:</w:t>
            </w:r>
          </w:p>
          <w:p w14:paraId="49962DE6" w14:textId="77777777" w:rsidR="005B1D01" w:rsidRPr="005B1D01" w:rsidRDefault="005B1D01" w:rsidP="00606258">
            <w:pPr>
              <w:numPr>
                <w:ilvl w:val="0"/>
                <w:numId w:val="3"/>
              </w:numPr>
              <w:tabs>
                <w:tab w:val="left" w:pos="1134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время восстановления – не более 4 часов;</w:t>
            </w:r>
          </w:p>
          <w:p w14:paraId="216BAE71" w14:textId="77777777" w:rsidR="005B1D01" w:rsidRPr="005B1D01" w:rsidRDefault="005B1D01" w:rsidP="00606258">
            <w:pPr>
              <w:numPr>
                <w:ilvl w:val="0"/>
                <w:numId w:val="3"/>
              </w:numPr>
              <w:tabs>
                <w:tab w:val="left" w:pos="1134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допустимый период потери данных – не более 24 часов;</w:t>
            </w:r>
          </w:p>
          <w:p w14:paraId="3B0FEF61" w14:textId="77777777" w:rsidR="005B1D01" w:rsidRPr="005B1D01" w:rsidRDefault="005B1D01" w:rsidP="00606258">
            <w:pPr>
              <w:numPr>
                <w:ilvl w:val="0"/>
                <w:numId w:val="3"/>
              </w:numPr>
              <w:tabs>
                <w:tab w:val="left" w:pos="1134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реагирования на запрос Заказчика по выявленной проблеме не более 1 часа.</w:t>
            </w:r>
          </w:p>
          <w:p w14:paraId="6D5F3D45" w14:textId="6FF03584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случае невозможности устранения проблемы в указанный срок, срок </w:t>
            </w:r>
            <w:proofErr w:type="gram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продления  устранения</w:t>
            </w:r>
            <w:proofErr w:type="gram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согласовывается с Заказчиком. </w:t>
            </w:r>
          </w:p>
          <w:p w14:paraId="79BE6285" w14:textId="3179236E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Надежность Услуги должна обеспечиваться за счет выполнения и соблюдения правил эксплуатации и технического обслуживания программно-аппаратных средств 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Поставщика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7D67C3C" w14:textId="2DE42C0E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Предоставить перечень аварийных ситуаций, по которым регламентируются требования к надежности Услуги. 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Под аварийной ситуацией понимается аварийное завершение процесса, выполняемого той или иной подсистемой, связанное с прерыванием предоставления Услуги.</w:t>
            </w:r>
          </w:p>
          <w:p w14:paraId="1A68BD46" w14:textId="4A795CB7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случае потери энергоснабжения, серверное и сетевое оборудование ЦОД должно автоматически перейти на резервное энергоснабжение 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Поставщика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10 (десяти) </w:t>
            </w:r>
            <w:proofErr w:type="spell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мсек</w:t>
            </w:r>
            <w:proofErr w:type="spell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При переходе на резервный источник энергоснабжения непрерывность предоставления Услуги не должна быть нарушена.</w:t>
            </w:r>
          </w:p>
          <w:p w14:paraId="3F31F81A" w14:textId="24E99D8C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Периоды времени, в которые производятся согласованные с Заказчиком работы (плановые регламентные или аварийные), не являются случаями прерывания Услуги.</w:t>
            </w:r>
          </w:p>
          <w:p w14:paraId="7B07D6D5" w14:textId="4563C338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Плановые регламентные и срочные работы, проводимые </w:t>
            </w:r>
            <w:proofErr w:type="gram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стандартное время регламентных работ (обслуживания)</w:t>
            </w:r>
            <w:proofErr w:type="gram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требуются уведомить и согласовать с Заказчиком. </w:t>
            </w:r>
          </w:p>
          <w:p w14:paraId="76C99DF7" w14:textId="37A3D88A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Информация о плановых технических работах, проводимых вне стандартного времени регламентных работ (обслуживания), предоставляется Заказчику за 48 (сорок восемь) часов до начала работ. </w:t>
            </w:r>
          </w:p>
          <w:p w14:paraId="2FBDFED9" w14:textId="689A5E5B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Информация о срочных работах, проводимых вне стандартного времени регламентных работ (обслуживания), предоставляется Заказчику за 12 (двенадцать) часов до начала работ. </w:t>
            </w:r>
          </w:p>
          <w:p w14:paraId="26E696E3" w14:textId="27C9657A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 срочных работах, связанных с ликвидацией аварийной ситуации и проводимых вне стандартного времени регламентных работ (обслуживания), предоставляется Заказчику не позднее 8 (восьми) часов после завершения данных работ.</w:t>
            </w:r>
          </w:p>
          <w:p w14:paraId="1E36B80B" w14:textId="77777777" w:rsidR="005B1D01" w:rsidRPr="005B1D01" w:rsidRDefault="005B1D01" w:rsidP="005B1D01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ЦОД</w:t>
            </w:r>
          </w:p>
          <w:p w14:paraId="343F2DBA" w14:textId="44493889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обладать следующей инфраструктурой в ЦОД: </w:t>
            </w:r>
          </w:p>
          <w:p w14:paraId="76CA0718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бесперебойного питания по схеме 2N;</w:t>
            </w:r>
          </w:p>
          <w:p w14:paraId="3F7F0B58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наличие дизель генераторов по схеме N+1;</w:t>
            </w:r>
          </w:p>
          <w:p w14:paraId="07E310E7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наличие прецизионных кондиционеров;</w:t>
            </w:r>
          </w:p>
          <w:p w14:paraId="2D0C30E8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наличие пожарной безопасности;</w:t>
            </w:r>
          </w:p>
          <w:p w14:paraId="47BCF698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наличие датчиков движения, видеонаблюдения по периметру ЦОД;</w:t>
            </w:r>
          </w:p>
          <w:p w14:paraId="374CF58B" w14:textId="1892E6F2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-наличие двух магистральных каналов передачи данных по независимым плечам;</w:t>
            </w:r>
          </w:p>
          <w:p w14:paraId="1E74A48C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дублируемое активное магистральное сетевое оборудование по принципу N+1;</w:t>
            </w:r>
          </w:p>
          <w:p w14:paraId="7BD95A89" w14:textId="77777777" w:rsidR="005B1D01" w:rsidRP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>- выполнение профилактических работ без отключения электричества и остановки ЦОД.</w:t>
            </w:r>
          </w:p>
          <w:p w14:paraId="5C732524" w14:textId="3B9A6755" w:rsidR="005B1D01" w:rsidRDefault="005B1D01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Поставщик должен являться владельцем ЦОД и обладать </w:t>
            </w:r>
            <w:r w:rsidRPr="005B1D01">
              <w:rPr>
                <w:rFonts w:ascii="Times New Roman" w:hAnsi="Times New Roman" w:cs="Times New Roman"/>
                <w:sz w:val="24"/>
                <w:szCs w:val="24"/>
              </w:rPr>
              <w:t xml:space="preserve">лицензией Оперативного центра информационной безопасности, а также обязан обеспечить </w:t>
            </w:r>
            <w:r w:rsidRPr="005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георезервирования ЦОД, наличие двух и более ЦОД, находящимся на отдаленном расстоянии друг от друга.</w:t>
            </w:r>
          </w:p>
          <w:p w14:paraId="2D7AF701" w14:textId="5D73AFE6" w:rsidR="00D32BAA" w:rsidRDefault="00D32BAA" w:rsidP="005B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7BEFCA" w14:textId="4D6E31E6" w:rsidR="00D32BAA" w:rsidRPr="00D32BAA" w:rsidRDefault="00D32BAA" w:rsidP="00D32BA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</w:t>
            </w: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ставщик должен являться собственником ЦОД, не менее чем в 2 регионах с возможностью аварийного восстановления (</w:t>
            </w:r>
            <w:proofErr w:type="spellStart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disaster</w:t>
            </w:r>
            <w:proofErr w:type="spellEnd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recovery</w:t>
            </w:r>
            <w:proofErr w:type="spellEnd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) и резервного восстановления для минимизации возможных простоев мониторинга информационной безопасности.  </w:t>
            </w:r>
            <w:proofErr w:type="gramStart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Поставщик  после</w:t>
            </w:r>
            <w:proofErr w:type="gramEnd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заключения договора в течение 5 (пяти) рабочих дней должен предоставить</w:t>
            </w: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нотариально засвидетельствованные копии  актов приема в эксплуатацию ЦОД с указанием адресов расположения ЦОД.</w:t>
            </w:r>
          </w:p>
          <w:p w14:paraId="0F665BFD" w14:textId="56213547" w:rsidR="001553F4" w:rsidRDefault="00D32BAA" w:rsidP="00D32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Поставщик должен подтвердить наличие разветвленной инфраструктуры и каналов связи во всех регионах Республики Казахстан для полноценного оказания мониторинга всех филиалов и представительств. Поставщик после заключения договора в течение 5 (пяти) рабочих дней должен предоставить</w:t>
            </w:r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>подтверждение  наличия</w:t>
            </w:r>
            <w:proofErr w:type="gramEnd"/>
            <w:r w:rsidRPr="00D32B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инфраструктуры и каналов связи в регионах Республики Казахстан официальным письмом за подписью и печатью первого руководителя в адрес Заказчика.</w:t>
            </w:r>
          </w:p>
          <w:p w14:paraId="775A36FB" w14:textId="0A1CD6BA" w:rsidR="005B1D01" w:rsidRPr="005B1D01" w:rsidRDefault="005B1D01" w:rsidP="005B1D01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безопасности</w:t>
            </w:r>
          </w:p>
          <w:p w14:paraId="5AFC419B" w14:textId="2BBC48F8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обеспечивает конфиденциальность, целостность и доступность для Заказчика всех его данных, хранимых в ЦОД.</w:t>
            </w:r>
          </w:p>
          <w:p w14:paraId="1A6DAC0E" w14:textId="73B2BF90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обязан предоставить Заказчику </w:t>
            </w:r>
            <w:proofErr w:type="spell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авторизационные</w:t>
            </w:r>
            <w:proofErr w:type="spell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данные (логины, пароли), для их хранения у ответственного лица Заказчика. Передача административных данных оформляется соответствующим Актом приема передачи прав управления VDC.</w:t>
            </w:r>
          </w:p>
          <w:p w14:paraId="7C6E5944" w14:textId="1A361104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обеспечивает возможность переноса (миграции) образов виртуальных машин и данных Заказчика в рамках Услуги в другой ЦОД (в случае необходимости и по запросу), указанный Заказчиком. Перенос (миграция) осуществляется в рамках данной услуги без увеличения стоимость Договора.</w:t>
            </w:r>
          </w:p>
          <w:p w14:paraId="30639125" w14:textId="0028C3D6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систем Заказчика должна обеспечиваться комплексом программно-технических средств и поддерживающих их организационных мер на всех технологических этапах обработки информации и во всех режимах функционирования, в том числе при проведении ремонтных и регламентных работ.</w:t>
            </w:r>
          </w:p>
          <w:p w14:paraId="76C413A0" w14:textId="041A35B5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обеспечивает сетевую безопасность при помощи сетевых экранов (</w:t>
            </w:r>
            <w:proofErr w:type="spell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Firewall</w:t>
            </w:r>
            <w:proofErr w:type="spell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выполняющих сегментирование сети и проверку трафика на границах сегментов, защиту инфраструктуры заказчика от атак из сети Интернет и попыток взлома, в </w:t>
            </w:r>
            <w:proofErr w:type="spellStart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т.ч.DDoS</w:t>
            </w:r>
            <w:proofErr w:type="spellEnd"/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атак.</w:t>
            </w:r>
          </w:p>
          <w:p w14:paraId="5B31E380" w14:textId="41D7F9EC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обеспечивает ограничение физического доступа посторонних лиц к оборудованию ЦОД.</w:t>
            </w:r>
          </w:p>
          <w:p w14:paraId="02FF7AA9" w14:textId="77777777" w:rsidR="005B1D01" w:rsidRPr="005B1D01" w:rsidRDefault="005B1D01" w:rsidP="005B1D01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технической поддержке</w:t>
            </w:r>
          </w:p>
          <w:p w14:paraId="1E115820" w14:textId="1629CA41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Круглосуточная гарантированная техническая поддержка Услуги должна быть всегда доступна для регистрации и обработки заявок Заказчика до начала фактического получения Услуги и в течение всего срока оказания Услуги через единую службу технической поддержки посредством телефонных звонков (телефонная линия должна быть всегда доступна для входящих звонков Заказчика) и электронной почты.</w:t>
            </w:r>
          </w:p>
          <w:p w14:paraId="1A6E75FB" w14:textId="756B3F44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Служба технической поддержки 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Поставщика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должна функционировать в непрерывном режиме: 24 (двадцать четыре) часа в сутки, 7 (семь) дней в неделю, в течение всего срока оказания Услуги.</w:t>
            </w:r>
          </w:p>
          <w:p w14:paraId="1AB0EB10" w14:textId="17D5B7CE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случае обнаружения Заказчиком Инцидента в работе Услуги, Заказчик информирует службу технической поддержки о наличии Инцидента. Информация об Инциденте предоставляется устно по телефону или сообщением по электронной почте.</w:t>
            </w:r>
          </w:p>
          <w:p w14:paraId="1036863A" w14:textId="1BF14A5C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Поставщик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регистрирует инцидент, принимает меры по его устранению и в течение 1 (одного) часа 20 (двадцати) минут сообщает Заказчику номер зарегистрированного Инцидента, время регистрации Инцидента с кратким описанием Инцидента, принятых мерах и предположительных сроках устранения Инцидента.</w:t>
            </w:r>
          </w:p>
          <w:p w14:paraId="16C82881" w14:textId="42717AF5" w:rsidR="005B1D01" w:rsidRPr="005B1D01" w:rsidRDefault="005B1D01" w:rsidP="005B1D01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 обращении Заказчика в электронном виде в службу технической поддержки 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Поставщика</w:t>
            </w: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время на ответ Заказчику по электронной почте должно составлять не более 1 (одного) часа 20 (двадцати) минут. Время реакции на заявку не должно превышать 1 (одного) часа.</w:t>
            </w:r>
          </w:p>
          <w:p w14:paraId="6FB7FD11" w14:textId="77777777" w:rsidR="00C73BD6" w:rsidRDefault="005B1D01" w:rsidP="00C73BD6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Гарантированное время устранения неисправности, в случае выхода из строя аппаратной части сервера или другого оборудования технологической площадки, должно составлять не более 4 (четырех) часов с момента обнаружения проблемы. </w:t>
            </w:r>
          </w:p>
          <w:p w14:paraId="33C033F4" w14:textId="4291D57D" w:rsidR="00C62CFF" w:rsidRPr="00C73BD6" w:rsidRDefault="005B1D01" w:rsidP="00C73BD6">
            <w:pPr>
              <w:tabs>
                <w:tab w:val="left" w:pos="993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Инцидент считается устраненным, когда Услуга готова к эксплуатации, её эксплуатационные характеристики соответствуют указанным в Договоре параметрам и характеристикам и подтверждено устно Заказчиком.</w:t>
            </w:r>
          </w:p>
        </w:tc>
      </w:tr>
      <w:tr w:rsidR="00931AE7" w:rsidRPr="00C62CFF" w14:paraId="6C7F75DF" w14:textId="77777777" w:rsidTr="0046584A">
        <w:trPr>
          <w:trHeight w:val="299"/>
        </w:trPr>
        <w:tc>
          <w:tcPr>
            <w:tcW w:w="560" w:type="dxa"/>
            <w:vAlign w:val="center"/>
          </w:tcPr>
          <w:p w14:paraId="6286B995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vAlign w:val="center"/>
          </w:tcPr>
          <w:p w14:paraId="40755F4C" w14:textId="77777777" w:rsidR="00F113FF" w:rsidRPr="00C664FD" w:rsidRDefault="00E32F2A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</w:t>
            </w:r>
          </w:p>
          <w:p w14:paraId="0D30E5A9" w14:textId="7867C820" w:rsidR="005258B9" w:rsidRPr="00C664FD" w:rsidRDefault="005258B9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14:paraId="6018A45C" w14:textId="619C8E63" w:rsidR="00760F23" w:rsidRPr="00C664FD" w:rsidRDefault="00760F23" w:rsidP="00760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64FD">
              <w:rPr>
                <w:rFonts w:ascii="Times New Roman" w:hAnsi="Times New Roman"/>
                <w:sz w:val="24"/>
                <w:szCs w:val="24"/>
              </w:rPr>
              <w:t xml:space="preserve">оставщик </w:t>
            </w:r>
            <w:r>
              <w:rPr>
                <w:rFonts w:ascii="Times New Roman" w:hAnsi="Times New Roman"/>
                <w:sz w:val="24"/>
                <w:szCs w:val="24"/>
              </w:rPr>
              <w:t>после заключения договора в течение 5 (пяти) рабочих дней д</w:t>
            </w:r>
            <w:r w:rsidRPr="00C664FD">
              <w:rPr>
                <w:rFonts w:ascii="Times New Roman" w:hAnsi="Times New Roman"/>
                <w:sz w:val="24"/>
                <w:szCs w:val="24"/>
              </w:rPr>
              <w:t>олжен предоставить нотариально засвидетельствованную копию сертификата СТ РК ISO/IEC 27001-2015 «Информационная технология. Методы и средства обеспечения безопасности. Системы менеджмента информационной безопасностью».</w:t>
            </w:r>
          </w:p>
          <w:p w14:paraId="27E738EC" w14:textId="75E2B5AF" w:rsidR="005258B9" w:rsidRPr="00C664FD" w:rsidRDefault="005258B9" w:rsidP="008C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E7" w:rsidRPr="00C62CFF" w14:paraId="565FC939" w14:textId="77777777" w:rsidTr="0046584A">
        <w:trPr>
          <w:trHeight w:val="299"/>
        </w:trPr>
        <w:tc>
          <w:tcPr>
            <w:tcW w:w="560" w:type="dxa"/>
            <w:vAlign w:val="center"/>
          </w:tcPr>
          <w:p w14:paraId="70D9D86E" w14:textId="77777777" w:rsidR="00E32F2A" w:rsidRPr="00CD03AB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14:paraId="6BC24BDE" w14:textId="64E600B6" w:rsidR="002278AB" w:rsidRPr="00CD03AB" w:rsidRDefault="00E32F2A" w:rsidP="00227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8250" w:type="dxa"/>
          </w:tcPr>
          <w:p w14:paraId="17E564FC" w14:textId="3737A861" w:rsidR="00E32F2A" w:rsidRPr="00CD03AB" w:rsidRDefault="00CD03AB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19F6F80D" w14:textId="77777777" w:rsidTr="0046584A">
        <w:trPr>
          <w:trHeight w:val="262"/>
        </w:trPr>
        <w:tc>
          <w:tcPr>
            <w:tcW w:w="560" w:type="dxa"/>
            <w:vAlign w:val="center"/>
          </w:tcPr>
          <w:p w14:paraId="67A10BCD" w14:textId="77777777" w:rsidR="00E32F2A" w:rsidRPr="00C664FD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vAlign w:val="center"/>
          </w:tcPr>
          <w:p w14:paraId="284EB820" w14:textId="77777777" w:rsidR="00E32F2A" w:rsidRPr="00C664FD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t>Указание на иную нормативно-техническую документацию (при необходимости)</w:t>
            </w:r>
          </w:p>
        </w:tc>
        <w:tc>
          <w:tcPr>
            <w:tcW w:w="8250" w:type="dxa"/>
          </w:tcPr>
          <w:p w14:paraId="6EFA78BE" w14:textId="66C594EE" w:rsidR="00E32F2A" w:rsidRPr="00C62CFF" w:rsidRDefault="00C664FD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47928681" w14:textId="77777777" w:rsidTr="0046584A">
        <w:trPr>
          <w:trHeight w:val="157"/>
        </w:trPr>
        <w:tc>
          <w:tcPr>
            <w:tcW w:w="560" w:type="dxa"/>
            <w:vAlign w:val="center"/>
          </w:tcPr>
          <w:p w14:paraId="3296DB46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vAlign w:val="center"/>
          </w:tcPr>
          <w:p w14:paraId="6066CA05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8250" w:type="dxa"/>
          </w:tcPr>
          <w:p w14:paraId="3F695945" w14:textId="3C57846D" w:rsidR="00E32F2A" w:rsidRPr="00C62CFF" w:rsidRDefault="005258B9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28DAB40F" w14:textId="77777777" w:rsidTr="0046584A">
        <w:trPr>
          <w:trHeight w:val="157"/>
        </w:trPr>
        <w:tc>
          <w:tcPr>
            <w:tcW w:w="560" w:type="dxa"/>
            <w:vAlign w:val="center"/>
          </w:tcPr>
          <w:p w14:paraId="5B3EE5EB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vAlign w:val="center"/>
          </w:tcPr>
          <w:p w14:paraId="17074729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Гарантийные сроки (при необходимости)</w:t>
            </w:r>
          </w:p>
        </w:tc>
        <w:tc>
          <w:tcPr>
            <w:tcW w:w="8250" w:type="dxa"/>
          </w:tcPr>
          <w:p w14:paraId="0D419AC2" w14:textId="7BFD1436" w:rsidR="00E32F2A" w:rsidRPr="00C62CFF" w:rsidRDefault="005258B9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1601E926" w14:textId="77777777" w:rsidTr="0046584A">
        <w:trPr>
          <w:trHeight w:val="157"/>
        </w:trPr>
        <w:tc>
          <w:tcPr>
            <w:tcW w:w="560" w:type="dxa"/>
            <w:vAlign w:val="center"/>
          </w:tcPr>
          <w:p w14:paraId="693A6409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vAlign w:val="center"/>
          </w:tcPr>
          <w:p w14:paraId="001C9D24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 сведений</w:t>
            </w:r>
          </w:p>
          <w:p w14:paraId="64C528D2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8250" w:type="dxa"/>
          </w:tcPr>
          <w:p w14:paraId="7ABBE9B6" w14:textId="1319FEFF" w:rsidR="00E32F2A" w:rsidRPr="00C62CFF" w:rsidRDefault="005258B9" w:rsidP="00375FB1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625A1E5C" w14:textId="7297D1A3"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E4E8" w14:textId="77777777" w:rsidR="00884CFC" w:rsidRDefault="00884CFC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B9B2B" w14:textId="77777777"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225F" w14:textId="46F3606D" w:rsidR="00E32F2A" w:rsidRDefault="002278AB" w:rsidP="002278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директор по информационным системам</w:t>
      </w:r>
    </w:p>
    <w:p w14:paraId="01C71D74" w14:textId="010CD3E9" w:rsidR="002278AB" w:rsidRDefault="002278AB" w:rsidP="002278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Қазтеміртранс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997964" w14:textId="77777777" w:rsidR="002278AB" w:rsidRDefault="002278AB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7F4BA" w14:textId="019C5BCD" w:rsidR="002278AB" w:rsidRPr="002278AB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227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Елеусизов С</w:t>
      </w:r>
      <w:r w:rsidR="002278AB">
        <w:rPr>
          <w:rFonts w:ascii="Times New Roman" w:hAnsi="Times New Roman" w:cs="Times New Roman"/>
          <w:b/>
          <w:sz w:val="28"/>
          <w:szCs w:val="28"/>
        </w:rPr>
        <w:t>.</w:t>
      </w:r>
      <w:r w:rsidR="002278AB">
        <w:rPr>
          <w:rFonts w:ascii="Times New Roman" w:hAnsi="Times New Roman" w:cs="Times New Roman"/>
          <w:b/>
          <w:sz w:val="28"/>
          <w:szCs w:val="28"/>
          <w:lang w:val="kk-KZ"/>
        </w:rPr>
        <w:t>М.</w:t>
      </w:r>
    </w:p>
    <w:p w14:paraId="1A426497" w14:textId="24CF8185" w:rsidR="00E32F2A" w:rsidRPr="00996AD3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5">
        <w:rPr>
          <w:rFonts w:ascii="Times New Roman" w:hAnsi="Times New Roman" w:cs="Times New Roman"/>
          <w:b/>
          <w:sz w:val="28"/>
          <w:szCs w:val="28"/>
        </w:rPr>
        <w:t>(подпись)</w:t>
      </w:r>
    </w:p>
    <w:p w14:paraId="0019B2AD" w14:textId="77777777"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236F4" w14:textId="77777777" w:rsidR="00E32F2A" w:rsidRPr="00CC2467" w:rsidRDefault="00E32F2A" w:rsidP="00E32F2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Примечания:</w:t>
      </w:r>
    </w:p>
    <w:p w14:paraId="49E31059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Требования, указанные в пунктах 1 – 3, обязательны для заполнения.</w:t>
      </w:r>
    </w:p>
    <w:p w14:paraId="26F6FAC7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Требование, указанное в пункте 4, обязательн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CC2467">
        <w:rPr>
          <w:rFonts w:ascii="Times New Roman" w:hAnsi="Times New Roman" w:cs="Times New Roman"/>
          <w:sz w:val="24"/>
          <w:szCs w:val="28"/>
        </w:rPr>
        <w:t xml:space="preserve"> для заполнения при закупках товаров.  </w:t>
      </w:r>
    </w:p>
    <w:p w14:paraId="6BFF72F7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 xml:space="preserve">При осуществлении закупок работ, по которым имеется проектно-сметная документация, в составе технической спецификации должна быть включена утвержденная в установленном порядке проектно-сметная документация либо ее необходимый раздел.  </w:t>
      </w:r>
    </w:p>
    <w:p w14:paraId="41EA634B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В случае, если в технической спецификации указывается ссылка на технические условия, стандарты и другие нормативно-технические документы, а также на документы Заказчика, не зарегистрированные на территории Республики Казахстан, то необходимо включить эти документы в тендерную документацию или предоставить их для ознакомления в течение 3 (трех) календарных дней по запросу потенциальных поставщиков.</w:t>
      </w:r>
    </w:p>
    <w:p w14:paraId="57F00DEF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ссылка на иную нормативно-техническую документацию.</w:t>
      </w:r>
    </w:p>
    <w:p w14:paraId="2F5373ED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ссылка на технические условия, стандарты и другие нормативно-технические документы Заказчика.</w:t>
      </w:r>
    </w:p>
    <w:p w14:paraId="2F93065E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Указываются гарантийные сроки на поставленные товары, выполненные работы и оказанные услуги.</w:t>
      </w:r>
    </w:p>
    <w:p w14:paraId="366811A0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требование о предоставлении потенциальными поставщиками в составе тендерной заявки сведений о марке/модели, наименовании производителя и стране происхождения товара.</w:t>
      </w:r>
    </w:p>
    <w:p w14:paraId="5178F9EC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918A190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bCs/>
          <w:sz w:val="24"/>
          <w:szCs w:val="28"/>
        </w:rPr>
        <w:t>Квалификационные требования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CC2467">
        <w:rPr>
          <w:rFonts w:ascii="Times New Roman" w:hAnsi="Times New Roman" w:cs="Times New Roman"/>
          <w:sz w:val="24"/>
          <w:szCs w:val="28"/>
        </w:rPr>
        <w:t xml:space="preserve"> 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предусматривающие наличие у потенциального поставщика опыта работы и квалифицированных специалистов, имеющих опыт работы в области, соответствующей предмету </w:t>
      </w:r>
      <w:r w:rsidRPr="00CC2467">
        <w:rPr>
          <w:rFonts w:ascii="Times New Roman" w:hAnsi="Times New Roman" w:cs="Times New Roman"/>
          <w:bCs/>
          <w:sz w:val="24"/>
          <w:szCs w:val="28"/>
        </w:rPr>
        <w:lastRenderedPageBreak/>
        <w:t>закупок</w:t>
      </w:r>
      <w:r>
        <w:rPr>
          <w:rFonts w:ascii="Times New Roman" w:hAnsi="Times New Roman" w:cs="Times New Roman"/>
          <w:bCs/>
          <w:sz w:val="24"/>
          <w:szCs w:val="28"/>
        </w:rPr>
        <w:t>, а также иные требования к потенциальному поставщику, заполняется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 согласно </w:t>
      </w:r>
      <w:r>
        <w:rPr>
          <w:rFonts w:ascii="Times New Roman" w:hAnsi="Times New Roman" w:cs="Times New Roman"/>
          <w:bCs/>
          <w:sz w:val="24"/>
          <w:szCs w:val="28"/>
        </w:rPr>
        <w:t>таблицам, приложенным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 к </w:t>
      </w:r>
      <w:r>
        <w:rPr>
          <w:rFonts w:ascii="Times New Roman" w:hAnsi="Times New Roman" w:cs="Times New Roman"/>
          <w:bCs/>
          <w:sz w:val="24"/>
          <w:szCs w:val="28"/>
        </w:rPr>
        <w:t>данному приложению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30FAC816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Не допускается требование о наличии в тендерных заявках потенциальных поставщиков копий писем от заводов-изготовителей, технических паспортов, сертификатов соответствия продукции, за исключением закупок лицензионного программного обеспечения.</w:t>
      </w:r>
    </w:p>
    <w:p w14:paraId="1FDAC55E" w14:textId="77777777" w:rsidR="00E32F2A" w:rsidRDefault="00E32F2A" w:rsidP="00F113FF">
      <w:pPr>
        <w:pStyle w:val="a4"/>
        <w:tabs>
          <w:tab w:val="left" w:pos="1134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E32F2A" w:rsidSect="00BD3247">
      <w:headerReference w:type="even" r:id="rId8"/>
      <w:pgSz w:w="11906" w:h="16838" w:code="9"/>
      <w:pgMar w:top="568" w:right="140" w:bottom="568" w:left="567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7419E" w14:textId="77777777" w:rsidR="000F11FE" w:rsidRDefault="000F11FE" w:rsidP="00CD4EB0">
      <w:pPr>
        <w:spacing w:after="0" w:line="240" w:lineRule="auto"/>
      </w:pPr>
      <w:r>
        <w:separator/>
      </w:r>
    </w:p>
  </w:endnote>
  <w:endnote w:type="continuationSeparator" w:id="0">
    <w:p w14:paraId="701E8454" w14:textId="77777777" w:rsidR="000F11FE" w:rsidRDefault="000F11FE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0921" w14:textId="77777777" w:rsidR="000F11FE" w:rsidRDefault="000F11FE" w:rsidP="00CD4EB0">
      <w:pPr>
        <w:spacing w:after="0" w:line="240" w:lineRule="auto"/>
      </w:pPr>
      <w:r>
        <w:separator/>
      </w:r>
    </w:p>
  </w:footnote>
  <w:footnote w:type="continuationSeparator" w:id="0">
    <w:p w14:paraId="3A6086E0" w14:textId="77777777" w:rsidR="000F11FE" w:rsidRDefault="000F11FE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4EDD" w14:textId="77777777" w:rsidR="007010A6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D122C"/>
    <w:multiLevelType w:val="hybridMultilevel"/>
    <w:tmpl w:val="898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C21"/>
    <w:multiLevelType w:val="hybridMultilevel"/>
    <w:tmpl w:val="97F8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4E0"/>
    <w:multiLevelType w:val="hybridMultilevel"/>
    <w:tmpl w:val="41745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DC480F"/>
    <w:multiLevelType w:val="hybridMultilevel"/>
    <w:tmpl w:val="703C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260F0"/>
    <w:multiLevelType w:val="hybridMultilevel"/>
    <w:tmpl w:val="472E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B2E7E"/>
    <w:multiLevelType w:val="hybridMultilevel"/>
    <w:tmpl w:val="BC5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60885"/>
    <w:rsid w:val="00067F1F"/>
    <w:rsid w:val="000A5040"/>
    <w:rsid w:val="000E1F97"/>
    <w:rsid w:val="000F11FE"/>
    <w:rsid w:val="0012685B"/>
    <w:rsid w:val="001553F4"/>
    <w:rsid w:val="001D1885"/>
    <w:rsid w:val="001D28C0"/>
    <w:rsid w:val="002239B1"/>
    <w:rsid w:val="002278AB"/>
    <w:rsid w:val="002418AF"/>
    <w:rsid w:val="00247F0D"/>
    <w:rsid w:val="00271526"/>
    <w:rsid w:val="00296CAF"/>
    <w:rsid w:val="002A51FB"/>
    <w:rsid w:val="002A7E52"/>
    <w:rsid w:val="002E713B"/>
    <w:rsid w:val="00325F3C"/>
    <w:rsid w:val="00341A04"/>
    <w:rsid w:val="00347D96"/>
    <w:rsid w:val="00375FB1"/>
    <w:rsid w:val="00383902"/>
    <w:rsid w:val="003C3D8F"/>
    <w:rsid w:val="003E5C35"/>
    <w:rsid w:val="00403EBB"/>
    <w:rsid w:val="00406C30"/>
    <w:rsid w:val="00442D5E"/>
    <w:rsid w:val="0046584A"/>
    <w:rsid w:val="00467540"/>
    <w:rsid w:val="005258B9"/>
    <w:rsid w:val="0053197D"/>
    <w:rsid w:val="00536CAB"/>
    <w:rsid w:val="00587581"/>
    <w:rsid w:val="00590833"/>
    <w:rsid w:val="005B1D01"/>
    <w:rsid w:val="005D050F"/>
    <w:rsid w:val="005F4E67"/>
    <w:rsid w:val="005F7312"/>
    <w:rsid w:val="00604566"/>
    <w:rsid w:val="00606258"/>
    <w:rsid w:val="00640F52"/>
    <w:rsid w:val="006427F8"/>
    <w:rsid w:val="00667E83"/>
    <w:rsid w:val="006A3630"/>
    <w:rsid w:val="00705C79"/>
    <w:rsid w:val="0072537B"/>
    <w:rsid w:val="00760F23"/>
    <w:rsid w:val="00762DE4"/>
    <w:rsid w:val="007C2B86"/>
    <w:rsid w:val="00884CFC"/>
    <w:rsid w:val="008859D3"/>
    <w:rsid w:val="00892B97"/>
    <w:rsid w:val="008C43B3"/>
    <w:rsid w:val="008D6B98"/>
    <w:rsid w:val="00931AE7"/>
    <w:rsid w:val="00986AAC"/>
    <w:rsid w:val="009B0EC6"/>
    <w:rsid w:val="009B55DE"/>
    <w:rsid w:val="009C017B"/>
    <w:rsid w:val="009C7DB4"/>
    <w:rsid w:val="00A4488C"/>
    <w:rsid w:val="00A52710"/>
    <w:rsid w:val="00AA7FD8"/>
    <w:rsid w:val="00B07059"/>
    <w:rsid w:val="00B16C82"/>
    <w:rsid w:val="00B41BC3"/>
    <w:rsid w:val="00BD3247"/>
    <w:rsid w:val="00BD3EEB"/>
    <w:rsid w:val="00BE0914"/>
    <w:rsid w:val="00C62CFF"/>
    <w:rsid w:val="00C664FD"/>
    <w:rsid w:val="00C73BD6"/>
    <w:rsid w:val="00CA1254"/>
    <w:rsid w:val="00CD03AB"/>
    <w:rsid w:val="00CD4EB0"/>
    <w:rsid w:val="00CE5E92"/>
    <w:rsid w:val="00D32BAA"/>
    <w:rsid w:val="00D502AD"/>
    <w:rsid w:val="00D9612D"/>
    <w:rsid w:val="00DE0698"/>
    <w:rsid w:val="00E06C59"/>
    <w:rsid w:val="00E16E39"/>
    <w:rsid w:val="00E3069D"/>
    <w:rsid w:val="00E32F2A"/>
    <w:rsid w:val="00E408E9"/>
    <w:rsid w:val="00E574E0"/>
    <w:rsid w:val="00E67953"/>
    <w:rsid w:val="00E87D5F"/>
    <w:rsid w:val="00EB5CF6"/>
    <w:rsid w:val="00EC4D9E"/>
    <w:rsid w:val="00ED777C"/>
    <w:rsid w:val="00F113FF"/>
    <w:rsid w:val="00F2302E"/>
    <w:rsid w:val="00F329E6"/>
    <w:rsid w:val="00F5022D"/>
    <w:rsid w:val="00F877C5"/>
    <w:rsid w:val="00FF0442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EB0"/>
  <w15:docId w15:val="{90D329F8-E214-4A24-A1F7-470E2DF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next w:val="a"/>
    <w:link w:val="10"/>
    <w:qFormat/>
    <w:rsid w:val="00C62C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278AB"/>
    <w:rPr>
      <w:color w:val="0000FF"/>
      <w:u w:val="single"/>
    </w:rPr>
  </w:style>
  <w:style w:type="paragraph" w:styleId="ad">
    <w:name w:val="Normal (Web)"/>
    <w:aliases w:val="Обычный (Web)"/>
    <w:basedOn w:val="a"/>
    <w:uiPriority w:val="34"/>
    <w:unhideWhenUsed/>
    <w:qFormat/>
    <w:rsid w:val="0060456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4"/>
    <w:uiPriority w:val="34"/>
    <w:locked/>
    <w:rsid w:val="00C62CFF"/>
  </w:style>
  <w:style w:type="character" w:customStyle="1" w:styleId="10">
    <w:name w:val="Заголовок 1 Знак"/>
    <w:basedOn w:val="a0"/>
    <w:link w:val="1"/>
    <w:rsid w:val="00C62CF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e">
    <w:name w:val="No Spacing"/>
    <w:uiPriority w:val="1"/>
    <w:qFormat/>
    <w:rsid w:val="00D9612D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760F2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60F2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0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stru.kz/code_new.jsp?&amp;t=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1%81%D0%B2%D1%8F%D0%B7%D0%B8%20(%D1%82%D0%B5%D0%BB%D0%B5%D0%BA%D0%BE%D0%BC%D0%BC%D1%83%D0%BD%D0%B8%D0%BA%D0%B0%D1%86%D0%B8%D0%BE%D0%BD%D0%BD%D1%8B%D0%B5%20%D1%83%D1%81%D0%BB%D1%83%D0%B3%D0%B8)&amp;s=common&amp;p=10&amp;n=0&amp;S=611053%2E000&amp;N=%D0%A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&amp;fc=1&amp;fg=0&amp;new=611053.000.0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Лариса Ю. Луговская</cp:lastModifiedBy>
  <cp:revision>2</cp:revision>
  <cp:lastPrinted>2020-08-21T10:55:00Z</cp:lastPrinted>
  <dcterms:created xsi:type="dcterms:W3CDTF">2021-03-10T06:14:00Z</dcterms:created>
  <dcterms:modified xsi:type="dcterms:W3CDTF">2021-03-10T06:14:00Z</dcterms:modified>
</cp:coreProperties>
</file>